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51" w:rsidRPr="00560D0A" w:rsidRDefault="001C3D51" w:rsidP="00F956B2">
      <w:pPr>
        <w:jc w:val="center"/>
        <w:rPr>
          <w:b/>
          <w:sz w:val="24"/>
          <w:szCs w:val="24"/>
        </w:rPr>
      </w:pPr>
      <w:r w:rsidRPr="00560D0A">
        <w:rPr>
          <w:b/>
          <w:sz w:val="24"/>
          <w:szCs w:val="24"/>
        </w:rPr>
        <w:t>Protokoll</w:t>
      </w:r>
    </w:p>
    <w:p w:rsidR="001C3D51" w:rsidRPr="00560D0A" w:rsidRDefault="001C3D51" w:rsidP="00F956B2">
      <w:pPr>
        <w:jc w:val="center"/>
        <w:rPr>
          <w:b/>
          <w:sz w:val="20"/>
          <w:szCs w:val="20"/>
        </w:rPr>
      </w:pPr>
      <w:r w:rsidRPr="00560D0A">
        <w:rPr>
          <w:b/>
          <w:sz w:val="20"/>
          <w:szCs w:val="20"/>
        </w:rPr>
        <w:t>zur Schulpflegschaftssitzung der Erich Kästner-Gesamtschule in Kirchlengern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694"/>
      </w:tblGrid>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Termin:</w:t>
            </w:r>
          </w:p>
        </w:tc>
        <w:tc>
          <w:tcPr>
            <w:tcW w:w="6694" w:type="dxa"/>
          </w:tcPr>
          <w:p w:rsidR="001C3D51" w:rsidRPr="00780B16" w:rsidRDefault="001C3D51" w:rsidP="00780B16">
            <w:pPr>
              <w:spacing w:after="0" w:line="240" w:lineRule="auto"/>
              <w:jc w:val="both"/>
              <w:rPr>
                <w:sz w:val="20"/>
                <w:szCs w:val="20"/>
              </w:rPr>
            </w:pPr>
            <w:r w:rsidRPr="00780B16">
              <w:rPr>
                <w:sz w:val="20"/>
                <w:szCs w:val="20"/>
              </w:rPr>
              <w:t>Dienstag, 24.03.2015, 19:00 Uhr</w:t>
            </w:r>
          </w:p>
        </w:tc>
      </w:tr>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Ort:</w:t>
            </w:r>
          </w:p>
        </w:tc>
        <w:tc>
          <w:tcPr>
            <w:tcW w:w="6694" w:type="dxa"/>
          </w:tcPr>
          <w:p w:rsidR="001C3D51" w:rsidRPr="00780B16" w:rsidRDefault="001C3D51" w:rsidP="00780B16">
            <w:pPr>
              <w:spacing w:after="0" w:line="240" w:lineRule="auto"/>
              <w:jc w:val="both"/>
              <w:rPr>
                <w:sz w:val="20"/>
                <w:szCs w:val="20"/>
              </w:rPr>
            </w:pPr>
            <w:r w:rsidRPr="00780B16">
              <w:rPr>
                <w:sz w:val="20"/>
                <w:szCs w:val="20"/>
              </w:rPr>
              <w:t>Forum der EKG Kirchlengern</w:t>
            </w:r>
          </w:p>
        </w:tc>
      </w:tr>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Teilnehmer:</w:t>
            </w:r>
          </w:p>
        </w:tc>
        <w:tc>
          <w:tcPr>
            <w:tcW w:w="6694" w:type="dxa"/>
          </w:tcPr>
          <w:p w:rsidR="001C3D51" w:rsidRPr="00780B16" w:rsidRDefault="001C3D51" w:rsidP="00780B16">
            <w:pPr>
              <w:spacing w:after="0" w:line="240" w:lineRule="auto"/>
              <w:jc w:val="both"/>
              <w:rPr>
                <w:sz w:val="20"/>
                <w:szCs w:val="20"/>
              </w:rPr>
            </w:pPr>
            <w:r w:rsidRPr="00780B16">
              <w:rPr>
                <w:sz w:val="20"/>
                <w:szCs w:val="20"/>
              </w:rPr>
              <w:t>Schulleitung: Frau Stuke, Herr Krause, Herr Redecker</w:t>
            </w:r>
          </w:p>
          <w:p w:rsidR="001C3D51" w:rsidRPr="00780B16" w:rsidRDefault="001C3D51" w:rsidP="00780B16">
            <w:pPr>
              <w:spacing w:after="0" w:line="240" w:lineRule="auto"/>
              <w:jc w:val="both"/>
              <w:rPr>
                <w:sz w:val="20"/>
                <w:szCs w:val="20"/>
              </w:rPr>
            </w:pPr>
            <w:r w:rsidRPr="00780B16">
              <w:rPr>
                <w:sz w:val="20"/>
                <w:szCs w:val="20"/>
              </w:rPr>
              <w:t>Eltern: Siehe Teilnehmerliste</w:t>
            </w:r>
          </w:p>
        </w:tc>
      </w:tr>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Verteiler:</w:t>
            </w:r>
          </w:p>
        </w:tc>
        <w:tc>
          <w:tcPr>
            <w:tcW w:w="6694" w:type="dxa"/>
          </w:tcPr>
          <w:p w:rsidR="001C3D51" w:rsidRPr="00780B16" w:rsidRDefault="001C3D51" w:rsidP="00780B16">
            <w:pPr>
              <w:spacing w:after="0" w:line="240" w:lineRule="auto"/>
              <w:jc w:val="both"/>
              <w:rPr>
                <w:sz w:val="20"/>
                <w:szCs w:val="20"/>
              </w:rPr>
            </w:pPr>
            <w:r w:rsidRPr="00780B16">
              <w:rPr>
                <w:sz w:val="20"/>
                <w:szCs w:val="20"/>
              </w:rPr>
              <w:t>Schulleitung, Schulpflegschaft, Veröffentlichung auf der EKG-Homepage</w:t>
            </w:r>
          </w:p>
        </w:tc>
      </w:tr>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Protokoll:</w:t>
            </w:r>
          </w:p>
        </w:tc>
        <w:tc>
          <w:tcPr>
            <w:tcW w:w="6694" w:type="dxa"/>
          </w:tcPr>
          <w:p w:rsidR="001C3D51" w:rsidRPr="00780B16" w:rsidRDefault="001C3D51" w:rsidP="00780B16">
            <w:pPr>
              <w:spacing w:after="0" w:line="240" w:lineRule="auto"/>
              <w:jc w:val="both"/>
              <w:rPr>
                <w:sz w:val="20"/>
                <w:szCs w:val="20"/>
              </w:rPr>
            </w:pPr>
            <w:r w:rsidRPr="00780B16">
              <w:rPr>
                <w:sz w:val="20"/>
                <w:szCs w:val="20"/>
              </w:rPr>
              <w:t>Frau Beckemeyer</w:t>
            </w:r>
          </w:p>
        </w:tc>
      </w:tr>
      <w:tr w:rsidR="001C3D51" w:rsidRPr="00780B16" w:rsidTr="00780B16">
        <w:tc>
          <w:tcPr>
            <w:tcW w:w="2518" w:type="dxa"/>
          </w:tcPr>
          <w:p w:rsidR="001C3D51" w:rsidRPr="00780B16" w:rsidRDefault="001C3D51" w:rsidP="00780B16">
            <w:pPr>
              <w:spacing w:after="0" w:line="240" w:lineRule="auto"/>
              <w:jc w:val="both"/>
              <w:rPr>
                <w:b/>
                <w:sz w:val="20"/>
                <w:szCs w:val="20"/>
              </w:rPr>
            </w:pPr>
            <w:r w:rsidRPr="00780B16">
              <w:rPr>
                <w:b/>
                <w:sz w:val="20"/>
                <w:szCs w:val="20"/>
              </w:rPr>
              <w:t>Mitgeltende Unterlagen:</w:t>
            </w:r>
          </w:p>
        </w:tc>
        <w:tc>
          <w:tcPr>
            <w:tcW w:w="6694" w:type="dxa"/>
          </w:tcPr>
          <w:p w:rsidR="001C3D51" w:rsidRPr="00780B16" w:rsidRDefault="001C3D51" w:rsidP="00780B16">
            <w:pPr>
              <w:spacing w:after="0" w:line="240" w:lineRule="auto"/>
              <w:jc w:val="both"/>
              <w:rPr>
                <w:sz w:val="20"/>
                <w:szCs w:val="20"/>
              </w:rPr>
            </w:pPr>
            <w:r w:rsidRPr="00780B16">
              <w:rPr>
                <w:sz w:val="20"/>
                <w:szCs w:val="20"/>
              </w:rPr>
              <w:t>Teilnehmerliste</w:t>
            </w:r>
          </w:p>
          <w:p w:rsidR="001C3D51" w:rsidRPr="00780B16" w:rsidRDefault="001C3D51" w:rsidP="00780B16">
            <w:pPr>
              <w:spacing w:after="0" w:line="240" w:lineRule="auto"/>
              <w:jc w:val="both"/>
              <w:rPr>
                <w:sz w:val="20"/>
                <w:szCs w:val="20"/>
              </w:rPr>
            </w:pPr>
            <w:r w:rsidRPr="00780B16">
              <w:rPr>
                <w:sz w:val="20"/>
                <w:szCs w:val="20"/>
              </w:rPr>
              <w:t>Einladung mit Tagesordnung</w:t>
            </w:r>
          </w:p>
        </w:tc>
      </w:tr>
    </w:tbl>
    <w:p w:rsidR="001C3D51" w:rsidRPr="00560D0A" w:rsidRDefault="001C3D51" w:rsidP="00F956B2">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8678"/>
      </w:tblGrid>
      <w:tr w:rsidR="001C3D51" w:rsidRPr="00780B16" w:rsidTr="00780B16">
        <w:tc>
          <w:tcPr>
            <w:tcW w:w="534" w:type="dxa"/>
          </w:tcPr>
          <w:p w:rsidR="001C3D51" w:rsidRPr="00780B16" w:rsidRDefault="001C3D51" w:rsidP="00780B16">
            <w:pPr>
              <w:spacing w:after="0" w:line="240" w:lineRule="auto"/>
              <w:jc w:val="both"/>
              <w:rPr>
                <w:b/>
                <w:sz w:val="20"/>
                <w:szCs w:val="20"/>
              </w:rPr>
            </w:pPr>
            <w:r w:rsidRPr="00780B16">
              <w:rPr>
                <w:b/>
                <w:sz w:val="20"/>
                <w:szCs w:val="20"/>
              </w:rPr>
              <w:t>TO</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 xml:space="preserve"> Themen der Tagesordnung</w:t>
            </w: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1.</w:t>
            </w:r>
          </w:p>
        </w:tc>
        <w:tc>
          <w:tcPr>
            <w:tcW w:w="8678" w:type="dxa"/>
          </w:tcPr>
          <w:p w:rsidR="001C3D51" w:rsidRPr="00780B16" w:rsidRDefault="001C3D51" w:rsidP="00780B16">
            <w:pPr>
              <w:spacing w:after="0" w:line="240" w:lineRule="auto"/>
              <w:jc w:val="both"/>
              <w:rPr>
                <w:sz w:val="20"/>
                <w:szCs w:val="20"/>
              </w:rPr>
            </w:pPr>
            <w:r w:rsidRPr="00780B16">
              <w:rPr>
                <w:b/>
                <w:sz w:val="20"/>
                <w:szCs w:val="20"/>
              </w:rPr>
              <w:t>Begrüßung</w:t>
            </w:r>
            <w:r w:rsidRPr="00780B16">
              <w:rPr>
                <w:sz w:val="20"/>
                <w:szCs w:val="20"/>
              </w:rPr>
              <w:t xml:space="preserve"> durch Frau Oberhacke und Frau Stuke.</w:t>
            </w:r>
          </w:p>
          <w:p w:rsidR="001C3D51" w:rsidRPr="00780B16" w:rsidRDefault="001C3D51" w:rsidP="00780B16">
            <w:pPr>
              <w:spacing w:after="0" w:line="240" w:lineRule="auto"/>
              <w:jc w:val="both"/>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2.</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Aufhebung der äußeren Differenzierung in Mathe Jg. 7 und Deutsch Jg. 8</w:t>
            </w:r>
          </w:p>
          <w:p w:rsidR="001C3D51" w:rsidRPr="00780B16" w:rsidRDefault="001C3D51" w:rsidP="00780B16">
            <w:pPr>
              <w:spacing w:after="0" w:line="240" w:lineRule="auto"/>
              <w:jc w:val="both"/>
              <w:rPr>
                <w:sz w:val="20"/>
                <w:szCs w:val="20"/>
              </w:rPr>
            </w:pPr>
          </w:p>
          <w:p w:rsidR="001C3D51" w:rsidRPr="00780B16" w:rsidRDefault="001C3D51" w:rsidP="00780B16">
            <w:pPr>
              <w:pStyle w:val="ListParagraph"/>
              <w:numPr>
                <w:ilvl w:val="0"/>
                <w:numId w:val="6"/>
              </w:numPr>
              <w:spacing w:after="0" w:line="240" w:lineRule="auto"/>
              <w:ind w:left="459"/>
              <w:jc w:val="both"/>
              <w:rPr>
                <w:sz w:val="20"/>
                <w:szCs w:val="20"/>
              </w:rPr>
            </w:pPr>
            <w:r w:rsidRPr="00780B16">
              <w:rPr>
                <w:sz w:val="20"/>
                <w:szCs w:val="20"/>
              </w:rPr>
              <w:t>Die Evaluierungsmaßnahmen bei Schülern und Lehrern wurden inzwischen vollständig durchg</w:t>
            </w:r>
            <w:r w:rsidRPr="00780B16">
              <w:rPr>
                <w:sz w:val="20"/>
                <w:szCs w:val="20"/>
              </w:rPr>
              <w:t>e</w:t>
            </w:r>
            <w:r w:rsidRPr="00780B16">
              <w:rPr>
                <w:sz w:val="20"/>
                <w:szCs w:val="20"/>
              </w:rPr>
              <w:t>führt und ausgewertet. Hinterfragt wurden die Punkte Motivation, Methodik des Unterrichts und der Aspekt des Förderns / Forderns. Befragt wurden jeweils die betroffenen Jahrgänge und deren Fachlehrer. Außerdem wurden in 2 Fällen Gegenproben in der Situation  der Außendifferenzierung im Jahr nach der Binnendifferenzierung durchgeführt.</w:t>
            </w:r>
          </w:p>
          <w:p w:rsidR="001C3D51" w:rsidRPr="00780B16" w:rsidRDefault="001C3D51" w:rsidP="00780B16">
            <w:pPr>
              <w:pStyle w:val="ListParagraph"/>
              <w:numPr>
                <w:ilvl w:val="0"/>
                <w:numId w:val="6"/>
              </w:numPr>
              <w:spacing w:after="0" w:line="240" w:lineRule="auto"/>
              <w:ind w:left="459"/>
              <w:jc w:val="both"/>
              <w:rPr>
                <w:sz w:val="20"/>
                <w:szCs w:val="20"/>
              </w:rPr>
            </w:pPr>
            <w:r w:rsidRPr="00780B16">
              <w:rPr>
                <w:b/>
                <w:sz w:val="20"/>
                <w:szCs w:val="20"/>
              </w:rPr>
              <w:t>Schüler</w:t>
            </w:r>
            <w:r w:rsidRPr="00780B16">
              <w:rPr>
                <w:sz w:val="20"/>
                <w:szCs w:val="20"/>
              </w:rPr>
              <w:t>: Grundsätzlich waren die Rückmeldungen der Schüler positiv. Lediglich im Fach Mathe eines Jahrgangs fühlten sich diverse Schüler im G-Kurs über- und die E-Kursschüler zeitgleich u</w:t>
            </w:r>
            <w:r w:rsidRPr="00780B16">
              <w:rPr>
                <w:sz w:val="20"/>
                <w:szCs w:val="20"/>
              </w:rPr>
              <w:t>n</w:t>
            </w:r>
            <w:r w:rsidRPr="00780B16">
              <w:rPr>
                <w:sz w:val="20"/>
                <w:szCs w:val="20"/>
              </w:rPr>
              <w:t>terfordert.</w:t>
            </w:r>
          </w:p>
          <w:p w:rsidR="001C3D51" w:rsidRPr="00780B16" w:rsidRDefault="001C3D51" w:rsidP="00780B16">
            <w:pPr>
              <w:pStyle w:val="ListParagraph"/>
              <w:numPr>
                <w:ilvl w:val="0"/>
                <w:numId w:val="6"/>
              </w:numPr>
              <w:spacing w:after="0" w:line="240" w:lineRule="auto"/>
              <w:ind w:left="459"/>
              <w:jc w:val="both"/>
              <w:rPr>
                <w:sz w:val="20"/>
                <w:szCs w:val="20"/>
              </w:rPr>
            </w:pPr>
            <w:r w:rsidRPr="00780B16">
              <w:rPr>
                <w:b/>
                <w:sz w:val="20"/>
                <w:szCs w:val="20"/>
              </w:rPr>
              <w:t>Lehrer</w:t>
            </w:r>
            <w:r w:rsidRPr="00780B16">
              <w:rPr>
                <w:sz w:val="20"/>
                <w:szCs w:val="20"/>
              </w:rPr>
              <w:t>: Die Lehrer konnten während der 3-jährigen Testphase feststellen, dass die Helfersysteme wie erwartet gut funktionieren. Gegen die Binnendifferenzierung spricht die Größe der Klassen und der häufige Spagat zwischen E- und G-Kursen, der durch die großen Gruppen noch verstärkt wird. Hinzu kommt der deutlich größere Vorbereitungsaufwand, da bisher kein geeignetes Leh</w:t>
            </w:r>
            <w:r w:rsidRPr="00780B16">
              <w:rPr>
                <w:sz w:val="20"/>
                <w:szCs w:val="20"/>
              </w:rPr>
              <w:t>r</w:t>
            </w:r>
            <w:r w:rsidRPr="00780B16">
              <w:rPr>
                <w:sz w:val="20"/>
                <w:szCs w:val="20"/>
              </w:rPr>
              <w:t>material für die Binnendifferenzierung existiert. Außerdem mussten die Lehrer, im Gegensatz zu den befragten Schülern, eine deutlich größere Demotivation in den G-Kursen feststellen.</w:t>
            </w:r>
          </w:p>
          <w:p w:rsidR="001C3D51" w:rsidRPr="00780B16" w:rsidRDefault="001C3D51" w:rsidP="00780B16">
            <w:pPr>
              <w:pStyle w:val="ListParagraph"/>
              <w:numPr>
                <w:ilvl w:val="0"/>
                <w:numId w:val="6"/>
              </w:numPr>
              <w:spacing w:after="0" w:line="240" w:lineRule="auto"/>
              <w:ind w:left="459"/>
              <w:jc w:val="both"/>
              <w:rPr>
                <w:sz w:val="20"/>
                <w:szCs w:val="20"/>
              </w:rPr>
            </w:pPr>
            <w:r w:rsidRPr="00780B16">
              <w:rPr>
                <w:b/>
                <w:sz w:val="20"/>
                <w:szCs w:val="20"/>
              </w:rPr>
              <w:t>Fachkonferenzen in Deutsch und Mathe</w:t>
            </w:r>
            <w:r w:rsidRPr="00780B16">
              <w:rPr>
                <w:sz w:val="20"/>
                <w:szCs w:val="20"/>
              </w:rPr>
              <w:t>: In beiden Fachkonferenzen wurde entschieden, dass ab dem nächsten Schuljahr auf die Binnendifferenzierung verzichtet wird, da die unbestreitbaren Vorteile den erheblichen Mehraufwand nicht rechtfertigen.</w:t>
            </w:r>
          </w:p>
          <w:p w:rsidR="001C3D51" w:rsidRPr="00780B16" w:rsidRDefault="001C3D51" w:rsidP="00780B16">
            <w:pPr>
              <w:spacing w:after="0" w:line="240" w:lineRule="auto"/>
              <w:ind w:left="99"/>
              <w:jc w:val="both"/>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3.</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Berufswahlvorbereitung</w:t>
            </w:r>
          </w:p>
          <w:p w:rsidR="001C3D51" w:rsidRPr="00780B16" w:rsidRDefault="001C3D51" w:rsidP="00780B16">
            <w:pPr>
              <w:spacing w:after="0" w:line="240" w:lineRule="auto"/>
              <w:jc w:val="both"/>
              <w:rPr>
                <w:sz w:val="20"/>
                <w:szCs w:val="20"/>
              </w:rPr>
            </w:pPr>
          </w:p>
          <w:p w:rsidR="001C3D51" w:rsidRPr="00780B16" w:rsidRDefault="001C3D51" w:rsidP="00780B16">
            <w:pPr>
              <w:pStyle w:val="ListParagraph"/>
              <w:numPr>
                <w:ilvl w:val="0"/>
                <w:numId w:val="7"/>
              </w:numPr>
              <w:spacing w:after="0" w:line="240" w:lineRule="auto"/>
              <w:ind w:left="459"/>
              <w:jc w:val="both"/>
              <w:rPr>
                <w:b/>
                <w:sz w:val="20"/>
                <w:szCs w:val="20"/>
              </w:rPr>
            </w:pPr>
            <w:r w:rsidRPr="00780B16">
              <w:rPr>
                <w:b/>
                <w:sz w:val="20"/>
                <w:szCs w:val="20"/>
              </w:rPr>
              <w:t>Einführung eines 2. Praktikums im Jahrgang 10</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Die Lehrerkonferenz hat im Februar dem 2. Praktikum im Jahrgang 10 zugestimmt. Über die endgültige Entscheidung wird auf der Schulkonferenz im Juni abgestimmt. Bei positivem A</w:t>
            </w:r>
            <w:r w:rsidRPr="00780B16">
              <w:rPr>
                <w:sz w:val="20"/>
                <w:szCs w:val="20"/>
              </w:rPr>
              <w:t>b</w:t>
            </w:r>
            <w:r w:rsidRPr="00780B16">
              <w:rPr>
                <w:sz w:val="20"/>
                <w:szCs w:val="20"/>
              </w:rPr>
              <w:t>stimmungsergebnis soll das 2. Praktikum ab dem nächsten Schuljahr eingeführt werden.</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Für die Vorbereitung und Organisation des Praktikums wurde zwischenzeitlich eine AG gegrü</w:t>
            </w:r>
            <w:r w:rsidRPr="00780B16">
              <w:rPr>
                <w:sz w:val="20"/>
                <w:szCs w:val="20"/>
              </w:rPr>
              <w:t>n</w:t>
            </w:r>
            <w:r w:rsidRPr="00780B16">
              <w:rPr>
                <w:sz w:val="20"/>
                <w:szCs w:val="20"/>
              </w:rPr>
              <w:t>det.</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Ziel des weiteren Praktikums ist, den Schülern die Möglichkeit zu geben, sich in einem weiteren Berufsfeld zu orientieren. Hiermit soll für die Schüler eine verbesserte Ausgangssituation bei Bewerbungen geschaffen werden.</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Auch auf die Fortführung des Siegels "Berufswahl- und ausbildungsfreundliche Schule" sowie das von der Landesregierung geforderte KAoA-Prinzip wird sich das 2. Praktikum positiv au</w:t>
            </w:r>
            <w:r w:rsidRPr="00780B16">
              <w:rPr>
                <w:sz w:val="20"/>
                <w:szCs w:val="20"/>
              </w:rPr>
              <w:t>s</w:t>
            </w:r>
            <w:r w:rsidRPr="00780B16">
              <w:rPr>
                <w:sz w:val="20"/>
                <w:szCs w:val="20"/>
              </w:rPr>
              <w:t>wirken.</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Die beiden Praktika sollen in 2 unterschiedlichen Berufen stattfinden. Schüler, die einen höh</w:t>
            </w:r>
            <w:r w:rsidRPr="00780B16">
              <w:rPr>
                <w:sz w:val="20"/>
                <w:szCs w:val="20"/>
              </w:rPr>
              <w:t>e</w:t>
            </w:r>
            <w:r w:rsidRPr="00780B16">
              <w:rPr>
                <w:sz w:val="20"/>
                <w:szCs w:val="20"/>
              </w:rPr>
              <w:t>ren Schulabschluss anstreben, sollen das 2. Praktikum in einem Beruf machen, in dem dieser höhere Schulabschluss als Eingangsvoraussetzung gefordert ist.</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Das Praktikum in Jahrgang 10 wird 2 Wochen dauern und Ende Januar stattfinden.</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Die Praktikanten des Jahrgangs 10 werden im Anschluss ihr Praktikum auf einer schulinternen Veranstaltung den 8. Klassen vorstellen.</w:t>
            </w:r>
          </w:p>
          <w:p w:rsidR="001C3D51" w:rsidRPr="00780B16" w:rsidRDefault="001C3D51" w:rsidP="00780B16">
            <w:pPr>
              <w:pStyle w:val="ListParagraph"/>
              <w:numPr>
                <w:ilvl w:val="0"/>
                <w:numId w:val="7"/>
              </w:numPr>
              <w:spacing w:after="0" w:line="240" w:lineRule="auto"/>
              <w:ind w:left="459"/>
              <w:jc w:val="both"/>
              <w:rPr>
                <w:b/>
                <w:sz w:val="20"/>
                <w:szCs w:val="20"/>
              </w:rPr>
            </w:pPr>
            <w:r w:rsidRPr="00780B16">
              <w:rPr>
                <w:b/>
                <w:sz w:val="20"/>
                <w:szCs w:val="20"/>
              </w:rPr>
              <w:t>Berufsinformationsveranstaltung mit Eltern</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Nach wie vor ist ein Berufsparcours, der von den Eltern mit Unterstützung der Schule durchg</w:t>
            </w:r>
            <w:r w:rsidRPr="00780B16">
              <w:rPr>
                <w:sz w:val="20"/>
                <w:szCs w:val="20"/>
              </w:rPr>
              <w:t>e</w:t>
            </w:r>
            <w:r w:rsidRPr="00780B16">
              <w:rPr>
                <w:sz w:val="20"/>
                <w:szCs w:val="20"/>
              </w:rPr>
              <w:t>führt werden soll, geplant.</w:t>
            </w:r>
          </w:p>
          <w:p w:rsidR="001C3D51" w:rsidRPr="00780B16" w:rsidRDefault="001C3D51" w:rsidP="00780B16">
            <w:pPr>
              <w:pStyle w:val="ListParagraph"/>
              <w:numPr>
                <w:ilvl w:val="0"/>
                <w:numId w:val="7"/>
              </w:numPr>
              <w:spacing w:after="0" w:line="240" w:lineRule="auto"/>
              <w:ind w:left="819"/>
              <w:jc w:val="both"/>
              <w:rPr>
                <w:sz w:val="20"/>
                <w:szCs w:val="20"/>
              </w:rPr>
            </w:pPr>
            <w:r w:rsidRPr="00780B16">
              <w:rPr>
                <w:sz w:val="20"/>
                <w:szCs w:val="20"/>
              </w:rPr>
              <w:t>Für die Organisation hat sich eine Arbeitsgruppe der Eltern gebildet, die sich am 14.04.2015 um 17 Uhr erstmalig trifft.</w:t>
            </w:r>
          </w:p>
          <w:p w:rsidR="001C3D51" w:rsidRPr="00780B16" w:rsidRDefault="001C3D51" w:rsidP="00780B16">
            <w:pPr>
              <w:spacing w:after="0" w:line="240" w:lineRule="auto"/>
              <w:jc w:val="both"/>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4.</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Anmeldesituation an der Gesamtschule zum neuen Schuljahr und Raumbedarf</w:t>
            </w:r>
          </w:p>
          <w:p w:rsidR="001C3D51" w:rsidRPr="00780B16" w:rsidRDefault="001C3D51" w:rsidP="00780B16">
            <w:pPr>
              <w:spacing w:after="0" w:line="240" w:lineRule="auto"/>
              <w:jc w:val="both"/>
              <w:rPr>
                <w:b/>
                <w:sz w:val="20"/>
                <w:szCs w:val="20"/>
              </w:rPr>
            </w:pPr>
          </w:p>
          <w:p w:rsidR="001C3D51" w:rsidRPr="00780B16" w:rsidRDefault="001C3D51" w:rsidP="00780B16">
            <w:pPr>
              <w:pStyle w:val="ListParagraph"/>
              <w:numPr>
                <w:ilvl w:val="0"/>
                <w:numId w:val="14"/>
              </w:numPr>
              <w:spacing w:after="0" w:line="240" w:lineRule="auto"/>
              <w:ind w:left="459"/>
              <w:rPr>
                <w:b/>
                <w:sz w:val="20"/>
                <w:szCs w:val="20"/>
              </w:rPr>
            </w:pPr>
            <w:r w:rsidRPr="00780B16">
              <w:rPr>
                <w:b/>
                <w:sz w:val="20"/>
                <w:szCs w:val="20"/>
              </w:rPr>
              <w:t>Anmeldesituation</w:t>
            </w:r>
          </w:p>
          <w:p w:rsidR="001C3D51" w:rsidRPr="00780B16" w:rsidRDefault="001C3D51" w:rsidP="00780B16">
            <w:pPr>
              <w:pStyle w:val="ListParagraph"/>
              <w:numPr>
                <w:ilvl w:val="0"/>
                <w:numId w:val="14"/>
              </w:numPr>
              <w:spacing w:after="0" w:line="240" w:lineRule="auto"/>
              <w:ind w:left="819"/>
              <w:rPr>
                <w:sz w:val="20"/>
                <w:szCs w:val="20"/>
              </w:rPr>
            </w:pPr>
            <w:r w:rsidRPr="00780B16">
              <w:rPr>
                <w:sz w:val="20"/>
                <w:szCs w:val="20"/>
              </w:rPr>
              <w:t>Aufgrund der deutlich kleineren Inklusionsklassen werden an der EKG nur noch maximal 81 Kinder in der 5. Klasse eingeschult. Für das neue Schuljahr gibt es bis jetzt 79 Anmeldungen, so dass wieder 3 Klassen, davon eine I-Klasse gebildet werden.</w:t>
            </w:r>
          </w:p>
          <w:p w:rsidR="001C3D51" w:rsidRPr="00780B16" w:rsidRDefault="001C3D51" w:rsidP="00780B16">
            <w:pPr>
              <w:pStyle w:val="ListParagraph"/>
              <w:numPr>
                <w:ilvl w:val="0"/>
                <w:numId w:val="14"/>
              </w:numPr>
              <w:spacing w:after="0" w:line="240" w:lineRule="auto"/>
              <w:ind w:left="819"/>
              <w:rPr>
                <w:sz w:val="20"/>
                <w:szCs w:val="20"/>
              </w:rPr>
            </w:pPr>
            <w:r w:rsidRPr="00780B16">
              <w:rPr>
                <w:sz w:val="20"/>
                <w:szCs w:val="20"/>
              </w:rPr>
              <w:t>Im Rahmen der Ö-AG soll auf der nächsten Sitzung ein Konzept erarbeitet werden, mit dem Ziel, das Positiv-Image der EKG weiter zu verbessern. In dem Konzept sollen auch die Forde</w:t>
            </w:r>
            <w:r w:rsidRPr="00780B16">
              <w:rPr>
                <w:sz w:val="20"/>
                <w:szCs w:val="20"/>
              </w:rPr>
              <w:t>r</w:t>
            </w:r>
            <w:r w:rsidRPr="00780B16">
              <w:rPr>
                <w:sz w:val="20"/>
                <w:szCs w:val="20"/>
              </w:rPr>
              <w:t>möglichkeiten der Schule hervorgehoben werden, um Eltern und Schülern die Gesamtschule als echte Alternative zum Gymnasium zu verdeutlichen.</w:t>
            </w:r>
            <w:r w:rsidRPr="00780B16">
              <w:rPr>
                <w:sz w:val="20"/>
                <w:szCs w:val="20"/>
              </w:rPr>
              <w:br/>
              <w:t>Die Gruppe trifft sich am 04.05.2015 um 16:30 Uhr bei Frau Oberhacke (Alte Quernheimer Str. 78, gleich neben der Tierklinik) Alle interessierten Eltern sind herzlich eingeladen.</w:t>
            </w:r>
          </w:p>
          <w:p w:rsidR="001C3D51" w:rsidRPr="00780B16" w:rsidRDefault="001C3D51" w:rsidP="00780B16">
            <w:pPr>
              <w:pStyle w:val="ListParagraph"/>
              <w:numPr>
                <w:ilvl w:val="0"/>
                <w:numId w:val="14"/>
              </w:numPr>
              <w:spacing w:after="0" w:line="240" w:lineRule="auto"/>
              <w:ind w:left="459"/>
              <w:rPr>
                <w:b/>
                <w:sz w:val="20"/>
                <w:szCs w:val="20"/>
              </w:rPr>
            </w:pPr>
            <w:r w:rsidRPr="00780B16">
              <w:rPr>
                <w:b/>
                <w:sz w:val="20"/>
                <w:szCs w:val="20"/>
              </w:rPr>
              <w:t>Raumbedarf</w:t>
            </w:r>
          </w:p>
          <w:p w:rsidR="001C3D51" w:rsidRPr="00780B16" w:rsidRDefault="001C3D51" w:rsidP="00780B16">
            <w:pPr>
              <w:pStyle w:val="ListParagraph"/>
              <w:numPr>
                <w:ilvl w:val="0"/>
                <w:numId w:val="14"/>
              </w:numPr>
              <w:spacing w:after="0" w:line="240" w:lineRule="auto"/>
              <w:ind w:left="819"/>
              <w:rPr>
                <w:sz w:val="20"/>
                <w:szCs w:val="20"/>
              </w:rPr>
            </w:pPr>
            <w:r w:rsidRPr="00780B16">
              <w:rPr>
                <w:sz w:val="20"/>
                <w:szCs w:val="20"/>
              </w:rPr>
              <w:t>Der Raumbedarf an der EKG ist in den letzten Jahren deutlich angestiegen. Verantwortlich hie</w:t>
            </w:r>
            <w:r w:rsidRPr="00780B16">
              <w:rPr>
                <w:sz w:val="20"/>
                <w:szCs w:val="20"/>
              </w:rPr>
              <w:t>r</w:t>
            </w:r>
            <w:r w:rsidRPr="00780B16">
              <w:rPr>
                <w:sz w:val="20"/>
                <w:szCs w:val="20"/>
              </w:rPr>
              <w:t>für sind u.a. diverse Projekte, deren Durchführung zum Teil auch von den vorgesetzten Stellen und der Gemeinde gefordert wird:</w:t>
            </w:r>
          </w:p>
          <w:p w:rsidR="001C3D51" w:rsidRPr="00780B16" w:rsidRDefault="001C3D51" w:rsidP="00780B16">
            <w:pPr>
              <w:pStyle w:val="ListParagraph"/>
              <w:numPr>
                <w:ilvl w:val="0"/>
                <w:numId w:val="14"/>
              </w:numPr>
              <w:spacing w:after="0" w:line="240" w:lineRule="auto"/>
              <w:ind w:left="1068"/>
              <w:rPr>
                <w:sz w:val="20"/>
                <w:szCs w:val="20"/>
              </w:rPr>
            </w:pPr>
            <w:r w:rsidRPr="00780B16">
              <w:rPr>
                <w:sz w:val="20"/>
                <w:szCs w:val="20"/>
              </w:rPr>
              <w:t>Die Inklusionsklassen brauchen neben den Klassenräumen einen weiteren Gruppenraum, in dem die Kinder in Kleingruppen parallel zum regulären Unterricht gefördert und gefo</w:t>
            </w:r>
            <w:r w:rsidRPr="00780B16">
              <w:rPr>
                <w:sz w:val="20"/>
                <w:szCs w:val="20"/>
              </w:rPr>
              <w:t>r</w:t>
            </w:r>
            <w:r w:rsidRPr="00780B16">
              <w:rPr>
                <w:sz w:val="20"/>
                <w:szCs w:val="20"/>
              </w:rPr>
              <w:t>dert werden können.</w:t>
            </w:r>
          </w:p>
          <w:p w:rsidR="001C3D51" w:rsidRPr="00780B16" w:rsidRDefault="001C3D51" w:rsidP="00780B16">
            <w:pPr>
              <w:pStyle w:val="ListParagraph"/>
              <w:numPr>
                <w:ilvl w:val="0"/>
                <w:numId w:val="14"/>
              </w:numPr>
              <w:spacing w:after="0" w:line="240" w:lineRule="auto"/>
              <w:ind w:left="1068"/>
              <w:rPr>
                <w:sz w:val="20"/>
                <w:szCs w:val="20"/>
              </w:rPr>
            </w:pPr>
            <w:r w:rsidRPr="00780B16">
              <w:rPr>
                <w:sz w:val="20"/>
                <w:szCs w:val="20"/>
              </w:rPr>
              <w:t>Die Kinder der Auffanggruppe (siehe auch Punkt 6) benötigen einen Raum, in dem sie z.B. unsere Sprache erlernen können. Da es sich bei diesen Kindern überwiegend um traumat</w:t>
            </w:r>
            <w:r w:rsidRPr="00780B16">
              <w:rPr>
                <w:sz w:val="20"/>
                <w:szCs w:val="20"/>
              </w:rPr>
              <w:t>i</w:t>
            </w:r>
            <w:r w:rsidRPr="00780B16">
              <w:rPr>
                <w:sz w:val="20"/>
                <w:szCs w:val="20"/>
              </w:rPr>
              <w:t>sierte Kinder handelt, ist es besonders wichtig, dass diese Kinder sich in ihrem Raum wohl und sicher fühlen.</w:t>
            </w:r>
          </w:p>
          <w:p w:rsidR="001C3D51" w:rsidRPr="00780B16" w:rsidRDefault="001C3D51" w:rsidP="00780B16">
            <w:pPr>
              <w:pStyle w:val="ListParagraph"/>
              <w:numPr>
                <w:ilvl w:val="0"/>
                <w:numId w:val="14"/>
              </w:numPr>
              <w:spacing w:after="0" w:line="240" w:lineRule="auto"/>
              <w:ind w:left="1068"/>
              <w:rPr>
                <w:sz w:val="20"/>
                <w:szCs w:val="20"/>
              </w:rPr>
            </w:pPr>
            <w:r w:rsidRPr="00780B16">
              <w:rPr>
                <w:sz w:val="20"/>
                <w:szCs w:val="20"/>
              </w:rPr>
              <w:t>Die Aufhebung der Binnendifferenzierung  bringt ebenfalls einen erhöhten Raumbedarf mit sich, da statt 3 Klassen 4 Kurse gleichzeitig unterrichtet werden müssen.</w:t>
            </w:r>
          </w:p>
          <w:p w:rsidR="001C3D51" w:rsidRPr="00780B16" w:rsidRDefault="001C3D51" w:rsidP="00780B16">
            <w:pPr>
              <w:pStyle w:val="ListParagraph"/>
              <w:numPr>
                <w:ilvl w:val="0"/>
                <w:numId w:val="14"/>
              </w:numPr>
              <w:spacing w:after="0" w:line="240" w:lineRule="auto"/>
              <w:ind w:left="819"/>
              <w:rPr>
                <w:sz w:val="20"/>
                <w:szCs w:val="20"/>
              </w:rPr>
            </w:pPr>
            <w:r w:rsidRPr="00780B16">
              <w:rPr>
                <w:sz w:val="20"/>
                <w:szCs w:val="20"/>
              </w:rPr>
              <w:t>In der Schule sind während der Sommerferien einige Umbau- und Sanierungsmaßnahmen g</w:t>
            </w:r>
            <w:r w:rsidRPr="00780B16">
              <w:rPr>
                <w:sz w:val="20"/>
                <w:szCs w:val="20"/>
              </w:rPr>
              <w:t>e</w:t>
            </w:r>
            <w:r w:rsidRPr="00780B16">
              <w:rPr>
                <w:sz w:val="20"/>
                <w:szCs w:val="20"/>
              </w:rPr>
              <w:t>plant. Trotzdem wird der Platz nicht ausreichen.</w:t>
            </w:r>
          </w:p>
          <w:p w:rsidR="001C3D51" w:rsidRPr="00780B16" w:rsidRDefault="001C3D51" w:rsidP="00780B16">
            <w:pPr>
              <w:pStyle w:val="ListParagraph"/>
              <w:numPr>
                <w:ilvl w:val="0"/>
                <w:numId w:val="14"/>
              </w:numPr>
              <w:spacing w:after="0" w:line="240" w:lineRule="auto"/>
              <w:ind w:left="819"/>
              <w:rPr>
                <w:sz w:val="20"/>
                <w:szCs w:val="20"/>
              </w:rPr>
            </w:pPr>
            <w:r w:rsidRPr="00780B16">
              <w:rPr>
                <w:sz w:val="20"/>
                <w:szCs w:val="20"/>
              </w:rPr>
              <w:t>Die Nutzung des Hausmeisterhauses, dass auf Wunsch der Schule zum Kunsthaus umgebaut werden soll, damit die derzeitigen Kunsträume anderweitig genutzt werden können, wird von der Gemeinde derzeit aus wahrscheinlich parteipolitischen Gründen abgelehnt. Offiziell führt die Gemeinde im Moment eine rechtliche Prüfung durch.</w:t>
            </w:r>
          </w:p>
          <w:p w:rsidR="001C3D51" w:rsidRPr="00780B16" w:rsidRDefault="001C3D51" w:rsidP="00780B16">
            <w:pPr>
              <w:pStyle w:val="ListParagraph"/>
              <w:numPr>
                <w:ilvl w:val="0"/>
                <w:numId w:val="14"/>
              </w:numPr>
              <w:spacing w:after="0" w:line="240" w:lineRule="auto"/>
              <w:ind w:left="459"/>
              <w:rPr>
                <w:b/>
                <w:sz w:val="20"/>
                <w:szCs w:val="20"/>
              </w:rPr>
            </w:pPr>
            <w:r w:rsidRPr="00780B16">
              <w:rPr>
                <w:b/>
                <w:sz w:val="20"/>
                <w:szCs w:val="20"/>
              </w:rPr>
              <w:t>Beschluss</w:t>
            </w:r>
          </w:p>
          <w:p w:rsidR="001C3D51" w:rsidRPr="00780B16" w:rsidRDefault="001C3D51" w:rsidP="00780B16">
            <w:pPr>
              <w:spacing w:after="0" w:line="240" w:lineRule="auto"/>
              <w:ind w:left="459"/>
              <w:rPr>
                <w:sz w:val="20"/>
                <w:szCs w:val="20"/>
              </w:rPr>
            </w:pPr>
            <w:r w:rsidRPr="00780B16">
              <w:rPr>
                <w:sz w:val="20"/>
                <w:szCs w:val="20"/>
              </w:rPr>
              <w:t>Die Mitglieder der Schulpflegschaftsversammlung beschließen einstimmig, dass die Schulpfleg-schaft einen Brief mit entsprechenden Forderungen an die zuständigen Stellen der Gemeinde ve</w:t>
            </w:r>
            <w:r w:rsidRPr="00780B16">
              <w:rPr>
                <w:sz w:val="20"/>
                <w:szCs w:val="20"/>
              </w:rPr>
              <w:t>r</w:t>
            </w:r>
            <w:r w:rsidRPr="00780B16">
              <w:rPr>
                <w:sz w:val="20"/>
                <w:szCs w:val="20"/>
              </w:rPr>
              <w:t>fassen wird, um die Schulleitung in ihrem Vorhaben zu unterstützen.</w:t>
            </w:r>
          </w:p>
          <w:p w:rsidR="001C3D51" w:rsidRPr="00780B16" w:rsidRDefault="001C3D51" w:rsidP="00780B16">
            <w:pPr>
              <w:spacing w:after="0" w:line="240" w:lineRule="auto"/>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5.</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Weihnachtsmarkt</w:t>
            </w:r>
          </w:p>
          <w:p w:rsidR="001C3D51" w:rsidRPr="00780B16" w:rsidRDefault="001C3D51" w:rsidP="00780B16">
            <w:pPr>
              <w:spacing w:after="0" w:line="240" w:lineRule="auto"/>
              <w:jc w:val="both"/>
              <w:rPr>
                <w:sz w:val="20"/>
                <w:szCs w:val="20"/>
              </w:rPr>
            </w:pPr>
          </w:p>
          <w:p w:rsidR="001C3D51" w:rsidRPr="00780B16" w:rsidRDefault="001C3D51" w:rsidP="00780B16">
            <w:pPr>
              <w:spacing w:after="0" w:line="240" w:lineRule="auto"/>
              <w:jc w:val="both"/>
              <w:rPr>
                <w:sz w:val="20"/>
                <w:szCs w:val="20"/>
              </w:rPr>
            </w:pPr>
            <w:r w:rsidRPr="00780B16">
              <w:rPr>
                <w:sz w:val="20"/>
                <w:szCs w:val="20"/>
              </w:rPr>
              <w:t>Aufgrund der Vorkommnisse während des Weihnachtsmarktes 2014 wünscht sich die Schulpflegschaft eine teilweise Neuorganisation des Marktes:</w:t>
            </w:r>
          </w:p>
          <w:p w:rsidR="001C3D51" w:rsidRPr="00780B16" w:rsidRDefault="001C3D51" w:rsidP="00780B16">
            <w:pPr>
              <w:pStyle w:val="ListParagraph"/>
              <w:numPr>
                <w:ilvl w:val="0"/>
                <w:numId w:val="12"/>
              </w:numPr>
              <w:spacing w:after="0" w:line="240" w:lineRule="auto"/>
              <w:ind w:left="459"/>
              <w:jc w:val="both"/>
              <w:rPr>
                <w:sz w:val="20"/>
                <w:szCs w:val="20"/>
              </w:rPr>
            </w:pPr>
            <w:r w:rsidRPr="00780B16">
              <w:rPr>
                <w:sz w:val="20"/>
                <w:szCs w:val="20"/>
              </w:rPr>
              <w:t>Die angebotenen Produkte sollen von den Kindern mit Unterstützung der Eltern hergestellt we</w:t>
            </w:r>
            <w:r w:rsidRPr="00780B16">
              <w:rPr>
                <w:sz w:val="20"/>
                <w:szCs w:val="20"/>
              </w:rPr>
              <w:t>r</w:t>
            </w:r>
            <w:r w:rsidRPr="00780B16">
              <w:rPr>
                <w:sz w:val="20"/>
                <w:szCs w:val="20"/>
              </w:rPr>
              <w:t>den, nicht nur von den Eltern.</w:t>
            </w:r>
          </w:p>
          <w:p w:rsidR="001C3D51" w:rsidRPr="00780B16" w:rsidRDefault="001C3D51" w:rsidP="00780B16">
            <w:pPr>
              <w:pStyle w:val="ListParagraph"/>
              <w:numPr>
                <w:ilvl w:val="0"/>
                <w:numId w:val="12"/>
              </w:numPr>
              <w:spacing w:after="0" w:line="240" w:lineRule="auto"/>
              <w:ind w:left="459"/>
              <w:jc w:val="both"/>
              <w:rPr>
                <w:sz w:val="20"/>
                <w:szCs w:val="20"/>
              </w:rPr>
            </w:pPr>
            <w:r w:rsidRPr="00780B16">
              <w:rPr>
                <w:sz w:val="20"/>
                <w:szCs w:val="20"/>
              </w:rPr>
              <w:t>Nachdem die Produkte in die Liste der Klasse eingetragen sind, soll diese Liste verbindlich sein und nicht später noch erweitert werden können.</w:t>
            </w:r>
          </w:p>
          <w:p w:rsidR="001C3D51" w:rsidRPr="00780B16" w:rsidRDefault="001C3D51" w:rsidP="00780B16">
            <w:pPr>
              <w:pStyle w:val="ListParagraph"/>
              <w:numPr>
                <w:ilvl w:val="0"/>
                <w:numId w:val="12"/>
              </w:numPr>
              <w:spacing w:after="0" w:line="240" w:lineRule="auto"/>
              <w:ind w:left="459"/>
              <w:jc w:val="both"/>
              <w:rPr>
                <w:sz w:val="20"/>
                <w:szCs w:val="20"/>
              </w:rPr>
            </w:pPr>
            <w:r w:rsidRPr="00780B16">
              <w:rPr>
                <w:sz w:val="20"/>
                <w:szCs w:val="20"/>
              </w:rPr>
              <w:t>Der Weihnachtsmarkt soll fair bleiben und nicht durch Wettbewerb zwischen den Klassen Sch</w:t>
            </w:r>
            <w:r w:rsidRPr="00780B16">
              <w:rPr>
                <w:sz w:val="20"/>
                <w:szCs w:val="20"/>
              </w:rPr>
              <w:t>a</w:t>
            </w:r>
            <w:r w:rsidRPr="00780B16">
              <w:rPr>
                <w:sz w:val="20"/>
                <w:szCs w:val="20"/>
              </w:rPr>
              <w:t>den nehmen. Gewinne sollen sekundär sein.</w:t>
            </w:r>
          </w:p>
          <w:p w:rsidR="001C3D51" w:rsidRPr="00780B16" w:rsidRDefault="001C3D51" w:rsidP="00780B16">
            <w:pPr>
              <w:spacing w:after="0" w:line="240" w:lineRule="auto"/>
              <w:jc w:val="both"/>
              <w:rPr>
                <w:sz w:val="20"/>
                <w:szCs w:val="20"/>
              </w:rPr>
            </w:pPr>
            <w:r w:rsidRPr="00780B16">
              <w:rPr>
                <w:sz w:val="20"/>
                <w:szCs w:val="20"/>
              </w:rPr>
              <w:t>Die Punkte wurden kontrovers und ohne Ergebnis diskutiert.</w:t>
            </w:r>
          </w:p>
          <w:p w:rsidR="001C3D51" w:rsidRPr="00780B16" w:rsidRDefault="001C3D51" w:rsidP="00780B16">
            <w:pPr>
              <w:pStyle w:val="ListParagraph"/>
              <w:spacing w:after="0" w:line="240" w:lineRule="auto"/>
              <w:ind w:left="360"/>
              <w:jc w:val="both"/>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6.</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Informationen zu:</w:t>
            </w:r>
          </w:p>
          <w:p w:rsidR="001C3D51" w:rsidRPr="00780B16" w:rsidRDefault="001C3D51" w:rsidP="00780B16">
            <w:pPr>
              <w:spacing w:after="0" w:line="240" w:lineRule="auto"/>
              <w:jc w:val="both"/>
              <w:rPr>
                <w:sz w:val="20"/>
                <w:szCs w:val="20"/>
              </w:rPr>
            </w:pP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Onlinediagnose Deutsch, Mathe, Englisch (geplante Fortführung)</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Für das System sprechen die unabhängige Diagnostik, die hohe Motivation der Schüler sowie eine Arbeitsentlastung während des Schuljahres. Negativ aufgefallen ist, dass einige Themen der Arbeitsmappen im Unterricht noch nicht behandelt wurden und dass die Aufgaben für sehr schwache Schüler zum Teil zu schwer sind. Auch der Kopieraufwand ist sehr hoch.</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Auf der Schulkonferenz soll ein Antrag gestellt werden, dass System für weitere 2 Jahre zu nu</w:t>
            </w:r>
            <w:r w:rsidRPr="00780B16">
              <w:rPr>
                <w:sz w:val="20"/>
                <w:szCs w:val="20"/>
              </w:rPr>
              <w:t>t</w:t>
            </w:r>
            <w:r w:rsidRPr="00780B16">
              <w:rPr>
                <w:sz w:val="20"/>
                <w:szCs w:val="20"/>
              </w:rPr>
              <w:t>zen.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Aufgrund der Etatkürzung werden die Kosten je Schüler voraussichtlich von 4 € auf 5 € steigen.</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Onlinebestellsystem Mensa: Stand der Planungen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Die Anschaffung des Onlinebestellsystems Archimedes ist noch nicht erfolgt.</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Der Gesamtschulverband, als Träger der Mensa, ist zunächst verpflichtet, Gegenangebote zu Archimedes einzuholen und zu prüfen.</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Start der Auffanggruppe für Kinder ohne Deutschkenntnisse nach den Osterferien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Auf Anordnung der Gemeinde muss nach den Osterferien eine Auffanggruppe für Kinder ohne Deutschkenntnisse gebildet werden, da die Schulpflicht vernünftigerweise auch für diese Ki</w:t>
            </w:r>
            <w:r w:rsidRPr="00780B16">
              <w:rPr>
                <w:sz w:val="20"/>
                <w:szCs w:val="20"/>
              </w:rPr>
              <w:t>n</w:t>
            </w:r>
            <w:r w:rsidRPr="00780B16">
              <w:rPr>
                <w:sz w:val="20"/>
                <w:szCs w:val="20"/>
              </w:rPr>
              <w:t>der gilt.</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Das Lehrerkollegium wird um eine Lehrerin erweitert, die diese Kinder im Fach Deutsch als Fremdsprache unterrichtet, um die Kinder möglichst schnell in die normalen Klassen zu inte</w:t>
            </w:r>
            <w:r w:rsidRPr="00780B16">
              <w:rPr>
                <w:sz w:val="20"/>
                <w:szCs w:val="20"/>
              </w:rPr>
              <w:t>g</w:t>
            </w:r>
            <w:r w:rsidRPr="00780B16">
              <w:rPr>
                <w:sz w:val="20"/>
                <w:szCs w:val="20"/>
              </w:rPr>
              <w:t>rieren und ihnen die problemlose Teilnahme am regulären Unterricht zu ermöglichen.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Siehe auch Punkt 4</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Neuerungen bei den Schul-AG's</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Neu installiert wurde in diesem Schuljahr die Pferde-AG, in der den Teilnehmern Reiten als th</w:t>
            </w:r>
            <w:r w:rsidRPr="00780B16">
              <w:rPr>
                <w:sz w:val="20"/>
                <w:szCs w:val="20"/>
              </w:rPr>
              <w:t>e</w:t>
            </w:r>
            <w:r w:rsidRPr="00780B16">
              <w:rPr>
                <w:sz w:val="20"/>
                <w:szCs w:val="20"/>
              </w:rPr>
              <w:t>rapeutische Maßnahme angeboten wird.</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Geplant ist eine Kanu-AG zur Förderung der sozial-emotionalen Entwicklung der Inklusionski</w:t>
            </w:r>
            <w:r w:rsidRPr="00780B16">
              <w:rPr>
                <w:sz w:val="20"/>
                <w:szCs w:val="20"/>
              </w:rPr>
              <w:t>n</w:t>
            </w:r>
            <w:r w:rsidRPr="00780B16">
              <w:rPr>
                <w:sz w:val="20"/>
                <w:szCs w:val="20"/>
              </w:rPr>
              <w:t>der. Später sollen dann diese Kinder allen interessierten Kindern als Coach beim Erlernen des Kanufahrens zur Seite stehen.</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Studienfahrt nach Auschwitz</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Die diesjährige Auschwitz-Fahrt wird aufgrund zu geringer Teilnehmerzahlen nicht stattfinden.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Die Planungen für das nächste Jahr laufen, so dass die Fahrt wie gewohnt stattfinden wird, wenn sich genügend Teilnehmer aus der 10. Klasse anmelden..</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Doppelstundenrhythmus</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Ein reines Doppelstundenmodell ist nur bei einer Stundeneinteilung 6+2 möglich. Bei der Ei</w:t>
            </w:r>
            <w:r w:rsidRPr="00780B16">
              <w:rPr>
                <w:sz w:val="20"/>
                <w:szCs w:val="20"/>
              </w:rPr>
              <w:t>n</w:t>
            </w:r>
            <w:r w:rsidRPr="00780B16">
              <w:rPr>
                <w:sz w:val="20"/>
                <w:szCs w:val="20"/>
              </w:rPr>
              <w:t>teilung 5+3 wird es immer auch Einzelstunden geben.</w:t>
            </w:r>
          </w:p>
          <w:p w:rsidR="001C3D51" w:rsidRPr="00780B16" w:rsidRDefault="001C3D51" w:rsidP="00780B16">
            <w:pPr>
              <w:pStyle w:val="ListParagraph"/>
              <w:numPr>
                <w:ilvl w:val="0"/>
                <w:numId w:val="4"/>
              </w:numPr>
              <w:spacing w:after="0" w:line="240" w:lineRule="auto"/>
              <w:ind w:left="819"/>
              <w:jc w:val="both"/>
              <w:rPr>
                <w:sz w:val="20"/>
                <w:szCs w:val="20"/>
              </w:rPr>
            </w:pPr>
            <w:r w:rsidRPr="00780B16">
              <w:rPr>
                <w:sz w:val="20"/>
                <w:szCs w:val="20"/>
              </w:rPr>
              <w:t>Nach Meinung der Fachlehrer ist ein permanenter Doppelstundenrhythmus nicht immer sin</w:t>
            </w:r>
            <w:r w:rsidRPr="00780B16">
              <w:rPr>
                <w:sz w:val="20"/>
                <w:szCs w:val="20"/>
              </w:rPr>
              <w:t>n</w:t>
            </w:r>
            <w:r w:rsidRPr="00780B16">
              <w:rPr>
                <w:sz w:val="20"/>
                <w:szCs w:val="20"/>
              </w:rPr>
              <w:t>voll, da dann z.B. zu viele Tage zwischen den Unterrichtseinheiten liegen oder sich bspw. ein</w:t>
            </w:r>
            <w:r w:rsidRPr="00780B16">
              <w:rPr>
                <w:sz w:val="20"/>
                <w:szCs w:val="20"/>
              </w:rPr>
              <w:t>i</w:t>
            </w:r>
            <w:r w:rsidRPr="00780B16">
              <w:rPr>
                <w:sz w:val="20"/>
                <w:szCs w:val="20"/>
              </w:rPr>
              <w:t>ge  Kinder keine Doppelstunde auf ein Thema konzentrieren können.</w:t>
            </w:r>
          </w:p>
          <w:p w:rsidR="001C3D51" w:rsidRPr="00780B16" w:rsidRDefault="001C3D51" w:rsidP="00780B16">
            <w:pPr>
              <w:pStyle w:val="ListParagraph"/>
              <w:numPr>
                <w:ilvl w:val="0"/>
                <w:numId w:val="4"/>
              </w:numPr>
              <w:spacing w:after="0" w:line="240" w:lineRule="auto"/>
              <w:ind w:left="459"/>
              <w:jc w:val="both"/>
              <w:rPr>
                <w:b/>
                <w:sz w:val="20"/>
                <w:szCs w:val="20"/>
              </w:rPr>
            </w:pPr>
            <w:r w:rsidRPr="00780B16">
              <w:rPr>
                <w:b/>
                <w:sz w:val="20"/>
                <w:szCs w:val="20"/>
              </w:rPr>
              <w:t>Rückgabetermine von Klassenarbeiten</w:t>
            </w:r>
          </w:p>
          <w:p w:rsidR="001C3D51" w:rsidRPr="00780B16" w:rsidRDefault="001C3D51" w:rsidP="00780B16">
            <w:pPr>
              <w:spacing w:after="0" w:line="240" w:lineRule="auto"/>
              <w:ind w:left="459"/>
              <w:jc w:val="both"/>
              <w:rPr>
                <w:sz w:val="20"/>
                <w:szCs w:val="20"/>
              </w:rPr>
            </w:pPr>
            <w:r w:rsidRPr="00780B16">
              <w:rPr>
                <w:sz w:val="20"/>
                <w:szCs w:val="20"/>
              </w:rPr>
              <w:t>Laut der Schulleitung sollen Klassenarbeiten gleichmäßig über das Jahr verteilt werden und sp</w:t>
            </w:r>
            <w:r w:rsidRPr="00780B16">
              <w:rPr>
                <w:sz w:val="20"/>
                <w:szCs w:val="20"/>
              </w:rPr>
              <w:t>ä</w:t>
            </w:r>
            <w:r w:rsidRPr="00780B16">
              <w:rPr>
                <w:sz w:val="20"/>
                <w:szCs w:val="20"/>
              </w:rPr>
              <w:t>testens 3 Wochen später wieder zurückgegeben werden.</w:t>
            </w:r>
          </w:p>
          <w:p w:rsidR="001C3D51" w:rsidRPr="00780B16" w:rsidRDefault="001C3D51" w:rsidP="00780B16">
            <w:pPr>
              <w:spacing w:after="0" w:line="240" w:lineRule="auto"/>
              <w:ind w:left="459"/>
              <w:jc w:val="both"/>
              <w:rPr>
                <w:sz w:val="20"/>
                <w:szCs w:val="20"/>
              </w:rPr>
            </w:pPr>
          </w:p>
        </w:tc>
      </w:tr>
      <w:tr w:rsidR="001C3D51" w:rsidRPr="00780B16" w:rsidTr="00780B16">
        <w:tc>
          <w:tcPr>
            <w:tcW w:w="534" w:type="dxa"/>
          </w:tcPr>
          <w:p w:rsidR="001C3D51" w:rsidRPr="00780B16" w:rsidRDefault="001C3D51" w:rsidP="00780B16">
            <w:pPr>
              <w:spacing w:after="0" w:line="240" w:lineRule="auto"/>
              <w:jc w:val="both"/>
              <w:rPr>
                <w:sz w:val="20"/>
                <w:szCs w:val="20"/>
              </w:rPr>
            </w:pPr>
            <w:r w:rsidRPr="00780B16">
              <w:rPr>
                <w:sz w:val="20"/>
                <w:szCs w:val="20"/>
              </w:rPr>
              <w:t>7.</w:t>
            </w:r>
          </w:p>
        </w:tc>
        <w:tc>
          <w:tcPr>
            <w:tcW w:w="8678" w:type="dxa"/>
          </w:tcPr>
          <w:p w:rsidR="001C3D51" w:rsidRPr="00780B16" w:rsidRDefault="001C3D51" w:rsidP="00780B16">
            <w:pPr>
              <w:spacing w:after="0" w:line="240" w:lineRule="auto"/>
              <w:jc w:val="both"/>
              <w:rPr>
                <w:b/>
                <w:sz w:val="20"/>
                <w:szCs w:val="20"/>
              </w:rPr>
            </w:pPr>
            <w:r w:rsidRPr="00780B16">
              <w:rPr>
                <w:b/>
                <w:sz w:val="20"/>
                <w:szCs w:val="20"/>
              </w:rPr>
              <w:t>Verschiedenes</w:t>
            </w:r>
          </w:p>
          <w:p w:rsidR="001C3D51" w:rsidRPr="00780B16" w:rsidRDefault="001C3D51" w:rsidP="00780B16">
            <w:pPr>
              <w:spacing w:after="0" w:line="240" w:lineRule="auto"/>
              <w:jc w:val="both"/>
              <w:rPr>
                <w:sz w:val="20"/>
                <w:szCs w:val="20"/>
              </w:rPr>
            </w:pPr>
          </w:p>
          <w:p w:rsidR="001C3D51" w:rsidRPr="00780B16" w:rsidRDefault="001C3D51" w:rsidP="00780B16">
            <w:pPr>
              <w:pStyle w:val="ListParagraph"/>
              <w:numPr>
                <w:ilvl w:val="0"/>
                <w:numId w:val="13"/>
              </w:numPr>
              <w:spacing w:after="0" w:line="240" w:lineRule="auto"/>
              <w:ind w:left="459"/>
              <w:jc w:val="both"/>
              <w:rPr>
                <w:b/>
                <w:sz w:val="20"/>
                <w:szCs w:val="20"/>
              </w:rPr>
            </w:pPr>
            <w:r w:rsidRPr="00780B16">
              <w:rPr>
                <w:b/>
                <w:sz w:val="20"/>
                <w:szCs w:val="20"/>
              </w:rPr>
              <w:t>Antirassismus</w:t>
            </w:r>
          </w:p>
          <w:p w:rsidR="001C3D51" w:rsidRPr="00780B16" w:rsidRDefault="001C3D51" w:rsidP="00780B16">
            <w:pPr>
              <w:pStyle w:val="ListParagraph"/>
              <w:numPr>
                <w:ilvl w:val="0"/>
                <w:numId w:val="13"/>
              </w:numPr>
              <w:spacing w:after="0" w:line="240" w:lineRule="auto"/>
              <w:ind w:left="819"/>
              <w:jc w:val="both"/>
              <w:rPr>
                <w:sz w:val="20"/>
                <w:szCs w:val="20"/>
              </w:rPr>
            </w:pPr>
            <w:r w:rsidRPr="00780B16">
              <w:rPr>
                <w:sz w:val="20"/>
                <w:szCs w:val="20"/>
              </w:rPr>
              <w:t>Auf Wunsch einiger Eltern soll das Thema Antirassismus in der Schule fest etabliert werden, z.B. als Projekttag im Jahrgang 6.</w:t>
            </w:r>
          </w:p>
          <w:p w:rsidR="001C3D51" w:rsidRPr="00780B16" w:rsidRDefault="001C3D51" w:rsidP="00780B16">
            <w:pPr>
              <w:pStyle w:val="ListParagraph"/>
              <w:numPr>
                <w:ilvl w:val="0"/>
                <w:numId w:val="13"/>
              </w:numPr>
              <w:spacing w:after="0" w:line="240" w:lineRule="auto"/>
              <w:ind w:left="819"/>
              <w:jc w:val="both"/>
              <w:rPr>
                <w:sz w:val="20"/>
                <w:szCs w:val="20"/>
              </w:rPr>
            </w:pPr>
            <w:r w:rsidRPr="00780B16">
              <w:rPr>
                <w:sz w:val="20"/>
                <w:szCs w:val="20"/>
              </w:rPr>
              <w:t>Das Thema wurde inzwischen in der SV und der Lehrerkonferenz besprochen, Ergebnisse liegen noch nicht vor.</w:t>
            </w:r>
          </w:p>
          <w:p w:rsidR="001C3D51" w:rsidRPr="00780B16" w:rsidRDefault="001C3D51" w:rsidP="00780B16">
            <w:pPr>
              <w:pStyle w:val="ListParagraph"/>
              <w:numPr>
                <w:ilvl w:val="0"/>
                <w:numId w:val="13"/>
              </w:numPr>
              <w:spacing w:after="0" w:line="240" w:lineRule="auto"/>
              <w:ind w:left="819"/>
              <w:jc w:val="both"/>
              <w:rPr>
                <w:sz w:val="20"/>
                <w:szCs w:val="20"/>
              </w:rPr>
            </w:pPr>
            <w:r w:rsidRPr="00780B16">
              <w:rPr>
                <w:sz w:val="20"/>
                <w:szCs w:val="20"/>
              </w:rPr>
              <w:t>Besonders im Hinblick auf die neue Auffanggruppe (siehe auch Pkt. 6) gewinnt dieses Thema nochmals an Bedeutung und wird weiter verfolgt.</w:t>
            </w:r>
          </w:p>
          <w:p w:rsidR="001C3D51" w:rsidRPr="00780B16" w:rsidRDefault="001C3D51" w:rsidP="00780B16">
            <w:pPr>
              <w:spacing w:after="0" w:line="240" w:lineRule="auto"/>
              <w:jc w:val="both"/>
              <w:rPr>
                <w:sz w:val="20"/>
                <w:szCs w:val="20"/>
              </w:rPr>
            </w:pPr>
          </w:p>
        </w:tc>
      </w:tr>
    </w:tbl>
    <w:p w:rsidR="001C3D51" w:rsidRPr="00560D0A" w:rsidRDefault="001C3D51" w:rsidP="00F956B2">
      <w:pPr>
        <w:jc w:val="both"/>
        <w:rPr>
          <w:sz w:val="20"/>
          <w:szCs w:val="20"/>
        </w:rPr>
      </w:pPr>
    </w:p>
    <w:sectPr w:rsidR="001C3D51" w:rsidRPr="00560D0A" w:rsidSect="00996771">
      <w:footerReference w:type="default" r:id="rId7"/>
      <w:pgSz w:w="11906" w:h="16838" w:code="9"/>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D51" w:rsidRDefault="001C3D51" w:rsidP="00996771">
      <w:pPr>
        <w:spacing w:after="0" w:line="240" w:lineRule="auto"/>
      </w:pPr>
      <w:r>
        <w:separator/>
      </w:r>
    </w:p>
  </w:endnote>
  <w:endnote w:type="continuationSeparator" w:id="0">
    <w:p w:rsidR="001C3D51" w:rsidRDefault="001C3D51" w:rsidP="0099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51" w:rsidRDefault="001C3D51">
    <w:pPr>
      <w:pStyle w:val="Footer"/>
      <w:jc w:val="center"/>
    </w:pPr>
    <w:r>
      <w:t xml:space="preserve">Seite </w:t>
    </w:r>
    <w:r>
      <w:rPr>
        <w:b/>
      </w:rPr>
      <w:fldChar w:fldCharType="begin"/>
    </w:r>
    <w:r>
      <w:rPr>
        <w:b/>
      </w:rPr>
      <w:instrText>PAGE</w:instrText>
    </w:r>
    <w:r>
      <w:rPr>
        <w:b/>
      </w:rPr>
      <w:fldChar w:fldCharType="separate"/>
    </w:r>
    <w:r>
      <w:rPr>
        <w:b/>
        <w:noProof/>
      </w:rPr>
      <w:t>1</w:t>
    </w:r>
    <w:r>
      <w:rPr>
        <w:b/>
      </w:rPr>
      <w:fldChar w:fldCharType="end"/>
    </w:r>
    <w:r>
      <w:t xml:space="preserve"> von </w:t>
    </w:r>
    <w:r>
      <w:rPr>
        <w:b/>
      </w:rPr>
      <w:fldChar w:fldCharType="begin"/>
    </w:r>
    <w:r>
      <w:rPr>
        <w:b/>
      </w:rPr>
      <w:instrText>NUMPAGES</w:instrText>
    </w:r>
    <w:r>
      <w:rPr>
        <w:b/>
      </w:rPr>
      <w:fldChar w:fldCharType="separate"/>
    </w:r>
    <w:r>
      <w:rPr>
        <w:b/>
        <w:noProof/>
      </w:rPr>
      <w:t>3</w:t>
    </w:r>
    <w:r>
      <w:rPr>
        <w:b/>
      </w:rPr>
      <w:fldChar w:fldCharType="end"/>
    </w:r>
  </w:p>
  <w:p w:rsidR="001C3D51" w:rsidRDefault="001C3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D51" w:rsidRDefault="001C3D51" w:rsidP="00996771">
      <w:pPr>
        <w:spacing w:after="0" w:line="240" w:lineRule="auto"/>
      </w:pPr>
      <w:r>
        <w:separator/>
      </w:r>
    </w:p>
  </w:footnote>
  <w:footnote w:type="continuationSeparator" w:id="0">
    <w:p w:rsidR="001C3D51" w:rsidRDefault="001C3D51" w:rsidP="00996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7FD"/>
    <w:multiLevelType w:val="hybridMultilevel"/>
    <w:tmpl w:val="922E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7232F4"/>
    <w:multiLevelType w:val="hybridMultilevel"/>
    <w:tmpl w:val="A54CF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2E007A"/>
    <w:multiLevelType w:val="hybridMultilevel"/>
    <w:tmpl w:val="F9365072"/>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D6264D"/>
    <w:multiLevelType w:val="hybridMultilevel"/>
    <w:tmpl w:val="3D9C0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A892C48"/>
    <w:multiLevelType w:val="hybridMultilevel"/>
    <w:tmpl w:val="C9D0C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4A0366C"/>
    <w:multiLevelType w:val="hybridMultilevel"/>
    <w:tmpl w:val="F4445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155BE1"/>
    <w:multiLevelType w:val="hybridMultilevel"/>
    <w:tmpl w:val="2926D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3921FFC"/>
    <w:multiLevelType w:val="hybridMultilevel"/>
    <w:tmpl w:val="79F6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4D51357"/>
    <w:multiLevelType w:val="hybridMultilevel"/>
    <w:tmpl w:val="60E6F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A43401"/>
    <w:multiLevelType w:val="hybridMultilevel"/>
    <w:tmpl w:val="92320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3C512C8"/>
    <w:multiLevelType w:val="hybridMultilevel"/>
    <w:tmpl w:val="89703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B391C85"/>
    <w:multiLevelType w:val="hybridMultilevel"/>
    <w:tmpl w:val="5BFADB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D03234C"/>
    <w:multiLevelType w:val="hybridMultilevel"/>
    <w:tmpl w:val="A782C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E06066C"/>
    <w:multiLevelType w:val="hybridMultilevel"/>
    <w:tmpl w:val="40D2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13"/>
  </w:num>
  <w:num w:numId="6">
    <w:abstractNumId w:val="12"/>
  </w:num>
  <w:num w:numId="7">
    <w:abstractNumId w:val="10"/>
  </w:num>
  <w:num w:numId="8">
    <w:abstractNumId w:val="6"/>
  </w:num>
  <w:num w:numId="9">
    <w:abstractNumId w:val="2"/>
  </w:num>
  <w:num w:numId="10">
    <w:abstractNumId w:val="4"/>
  </w:num>
  <w:num w:numId="11">
    <w:abstractNumId w:val="11"/>
  </w:num>
  <w:num w:numId="12">
    <w:abstractNumId w:val="5"/>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0B5"/>
    <w:rsid w:val="00051D19"/>
    <w:rsid w:val="000524DA"/>
    <w:rsid w:val="000A1250"/>
    <w:rsid w:val="000D5264"/>
    <w:rsid w:val="000E03AE"/>
    <w:rsid w:val="000E3650"/>
    <w:rsid w:val="00116F15"/>
    <w:rsid w:val="00153B72"/>
    <w:rsid w:val="00155E80"/>
    <w:rsid w:val="001A07C1"/>
    <w:rsid w:val="001A6516"/>
    <w:rsid w:val="001C02B0"/>
    <w:rsid w:val="001C3D51"/>
    <w:rsid w:val="001E6FB7"/>
    <w:rsid w:val="002045F4"/>
    <w:rsid w:val="002108FA"/>
    <w:rsid w:val="00216776"/>
    <w:rsid w:val="00227BBC"/>
    <w:rsid w:val="00255DFA"/>
    <w:rsid w:val="00267D5A"/>
    <w:rsid w:val="00275F23"/>
    <w:rsid w:val="002F74A2"/>
    <w:rsid w:val="00315E07"/>
    <w:rsid w:val="00374E76"/>
    <w:rsid w:val="00393767"/>
    <w:rsid w:val="00405523"/>
    <w:rsid w:val="004203B8"/>
    <w:rsid w:val="00482D01"/>
    <w:rsid w:val="00484C0B"/>
    <w:rsid w:val="004E5C14"/>
    <w:rsid w:val="00560D0A"/>
    <w:rsid w:val="00576C90"/>
    <w:rsid w:val="00591FC9"/>
    <w:rsid w:val="006024E2"/>
    <w:rsid w:val="00712958"/>
    <w:rsid w:val="00763634"/>
    <w:rsid w:val="00775085"/>
    <w:rsid w:val="00780B16"/>
    <w:rsid w:val="0079436D"/>
    <w:rsid w:val="007F4258"/>
    <w:rsid w:val="007F7CEC"/>
    <w:rsid w:val="00850BCA"/>
    <w:rsid w:val="00862220"/>
    <w:rsid w:val="00927E3D"/>
    <w:rsid w:val="00996771"/>
    <w:rsid w:val="009E2F93"/>
    <w:rsid w:val="00A010F8"/>
    <w:rsid w:val="00A066D3"/>
    <w:rsid w:val="00A159BE"/>
    <w:rsid w:val="00A320B5"/>
    <w:rsid w:val="00A73471"/>
    <w:rsid w:val="00A764BE"/>
    <w:rsid w:val="00AE7DB9"/>
    <w:rsid w:val="00B72670"/>
    <w:rsid w:val="00BB5EC0"/>
    <w:rsid w:val="00BE13C5"/>
    <w:rsid w:val="00C029D5"/>
    <w:rsid w:val="00C373B0"/>
    <w:rsid w:val="00C62C35"/>
    <w:rsid w:val="00C71145"/>
    <w:rsid w:val="00CA0A41"/>
    <w:rsid w:val="00D16BD1"/>
    <w:rsid w:val="00D32E85"/>
    <w:rsid w:val="00D963BA"/>
    <w:rsid w:val="00D97A57"/>
    <w:rsid w:val="00DD04F8"/>
    <w:rsid w:val="00DD6EC8"/>
    <w:rsid w:val="00DE1A35"/>
    <w:rsid w:val="00DF3547"/>
    <w:rsid w:val="00E50D70"/>
    <w:rsid w:val="00E800DE"/>
    <w:rsid w:val="00EA6947"/>
    <w:rsid w:val="00EB2ED7"/>
    <w:rsid w:val="00EC3724"/>
    <w:rsid w:val="00EE3161"/>
    <w:rsid w:val="00EE5863"/>
    <w:rsid w:val="00F076FD"/>
    <w:rsid w:val="00F80D80"/>
    <w:rsid w:val="00F956B2"/>
    <w:rsid w:val="00F96818"/>
    <w:rsid w:val="00FB582C"/>
    <w:rsid w:val="00FE7CC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0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320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E7CC5"/>
    <w:pPr>
      <w:ind w:left="720"/>
      <w:contextualSpacing/>
    </w:pPr>
  </w:style>
  <w:style w:type="paragraph" w:styleId="Header">
    <w:name w:val="header"/>
    <w:basedOn w:val="Normal"/>
    <w:link w:val="HeaderChar"/>
    <w:uiPriority w:val="99"/>
    <w:semiHidden/>
    <w:rsid w:val="009967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996771"/>
    <w:rPr>
      <w:rFonts w:cs="Times New Roman"/>
    </w:rPr>
  </w:style>
  <w:style w:type="paragraph" w:styleId="Footer">
    <w:name w:val="footer"/>
    <w:basedOn w:val="Normal"/>
    <w:link w:val="FooterChar"/>
    <w:uiPriority w:val="99"/>
    <w:rsid w:val="0099677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96771"/>
    <w:rPr>
      <w:rFonts w:cs="Times New Roman"/>
    </w:rPr>
  </w:style>
  <w:style w:type="character" w:styleId="IntenseReference">
    <w:name w:val="Intense Reference"/>
    <w:basedOn w:val="DefaultParagraphFont"/>
    <w:uiPriority w:val="99"/>
    <w:qFormat/>
    <w:rsid w:val="00116F15"/>
    <w:rPr>
      <w:rFonts w:cs="Times New Roman"/>
      <w:b/>
      <w:bCs/>
      <w:smallCaps/>
      <w:color w:val="C0504D"/>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1332</Words>
  <Characters>8397</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Your User Name</dc:creator>
  <cp:keywords/>
  <dc:description/>
  <cp:lastModifiedBy>EKGKiLehrer</cp:lastModifiedBy>
  <cp:revision>2</cp:revision>
  <dcterms:created xsi:type="dcterms:W3CDTF">2015-04-13T10:24:00Z</dcterms:created>
  <dcterms:modified xsi:type="dcterms:W3CDTF">2015-04-13T10:24:00Z</dcterms:modified>
</cp:coreProperties>
</file>